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3" w:rsidRPr="009E3023" w:rsidRDefault="009E3023" w:rsidP="009E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E3023" w:rsidRPr="009E3023" w:rsidRDefault="009E3023" w:rsidP="009E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E3023">
        <w:rPr>
          <w:rFonts w:ascii="Arial" w:hAnsi="Arial" w:cs="Arial"/>
          <w:b/>
          <w:bCs/>
          <w:sz w:val="22"/>
          <w:szCs w:val="22"/>
        </w:rPr>
        <w:t>CONVENTION COLLECTIVE NATIONALE DES GARDIENS CONCIERGES ET EMPLOYES D’IMMEUBLES</w:t>
      </w:r>
    </w:p>
    <w:p w:rsidR="009E3023" w:rsidRPr="009E3023" w:rsidRDefault="009E3023" w:rsidP="009E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E3023">
        <w:rPr>
          <w:rFonts w:ascii="Arial" w:hAnsi="Arial" w:cs="Arial"/>
          <w:b/>
          <w:bCs/>
          <w:sz w:val="22"/>
          <w:szCs w:val="22"/>
        </w:rPr>
        <w:t xml:space="preserve">N° 3144 </w:t>
      </w:r>
    </w:p>
    <w:p w:rsidR="009E3023" w:rsidRPr="009E3023" w:rsidRDefault="009E3023" w:rsidP="009E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E3023">
        <w:rPr>
          <w:rFonts w:ascii="Arial" w:hAnsi="Arial" w:cs="Arial"/>
          <w:b/>
          <w:bCs/>
          <w:sz w:val="22"/>
          <w:szCs w:val="22"/>
        </w:rPr>
        <w:t xml:space="preserve">Avenant n°87 du </w:t>
      </w:r>
      <w:r w:rsidR="007837AE">
        <w:rPr>
          <w:rFonts w:ascii="Arial" w:hAnsi="Arial" w:cs="Arial"/>
          <w:b/>
          <w:bCs/>
          <w:sz w:val="22"/>
          <w:szCs w:val="22"/>
        </w:rPr>
        <w:t>15 juin</w:t>
      </w:r>
      <w:r w:rsidRPr="009E3023">
        <w:rPr>
          <w:rFonts w:ascii="Arial" w:hAnsi="Arial" w:cs="Arial"/>
          <w:b/>
          <w:bCs/>
          <w:sz w:val="22"/>
          <w:szCs w:val="22"/>
        </w:rPr>
        <w:t xml:space="preserve"> 2015</w:t>
      </w:r>
    </w:p>
    <w:p w:rsidR="009E3023" w:rsidRPr="009E3023" w:rsidRDefault="009E3023" w:rsidP="009E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3023">
        <w:rPr>
          <w:rFonts w:ascii="Arial" w:hAnsi="Arial" w:cs="Arial"/>
          <w:b/>
          <w:bCs/>
          <w:sz w:val="22"/>
          <w:szCs w:val="22"/>
        </w:rPr>
        <w:t>Préambule</w:t>
      </w: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3023" w:rsidRPr="009E3023" w:rsidRDefault="009E3023" w:rsidP="009E3023">
      <w:pPr>
        <w:jc w:val="both"/>
        <w:rPr>
          <w:rFonts w:ascii="Arial" w:hAnsi="Arial" w:cs="Arial"/>
          <w:bCs/>
          <w:sz w:val="22"/>
          <w:szCs w:val="22"/>
        </w:rPr>
      </w:pPr>
      <w:r w:rsidRPr="009E3023">
        <w:rPr>
          <w:rFonts w:ascii="Arial" w:hAnsi="Arial" w:cs="Arial"/>
          <w:bCs/>
          <w:sz w:val="22"/>
          <w:szCs w:val="22"/>
        </w:rPr>
        <w:t xml:space="preserve">Les partenaires sociaux ont convenu de transposer dans un avenant la position prise en Commission d’interprétation du 28 mai 2015 relative à l’assiette de calcul de l’indemnité conventionnelle de 10% pour tout remplacement d’une durée inférieure à deux mois visée à l’article 26 de la convention collective. </w:t>
      </w: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3023" w:rsidRPr="009E3023" w:rsidRDefault="009E3023" w:rsidP="009E30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3023">
        <w:rPr>
          <w:rFonts w:ascii="Arial" w:hAnsi="Arial" w:cs="Arial"/>
          <w:b/>
          <w:bCs/>
          <w:sz w:val="22"/>
          <w:szCs w:val="22"/>
        </w:rPr>
        <w:t xml:space="preserve">COMMISSION D’INTERPRETATION DU 28 MAI 2015 </w:t>
      </w:r>
    </w:p>
    <w:p w:rsidR="009E3023" w:rsidRPr="009E3023" w:rsidRDefault="009E3023" w:rsidP="009E3023">
      <w:pPr>
        <w:rPr>
          <w:rFonts w:ascii="Arial" w:hAnsi="Arial" w:cs="Arial"/>
          <w:sz w:val="22"/>
          <w:szCs w:val="22"/>
        </w:rPr>
      </w:pPr>
    </w:p>
    <w:p w:rsidR="009E3023" w:rsidRPr="009E3023" w:rsidRDefault="009E3023" w:rsidP="009E3023">
      <w:pPr>
        <w:jc w:val="both"/>
        <w:rPr>
          <w:rFonts w:ascii="Arial" w:hAnsi="Arial" w:cs="Arial"/>
          <w:sz w:val="22"/>
          <w:szCs w:val="22"/>
          <w:u w:val="single"/>
        </w:rPr>
      </w:pPr>
      <w:r w:rsidRPr="009E3023">
        <w:rPr>
          <w:rFonts w:ascii="Arial" w:hAnsi="Arial" w:cs="Arial"/>
          <w:sz w:val="22"/>
          <w:szCs w:val="22"/>
          <w:u w:val="single"/>
        </w:rPr>
        <w:t>Modalités d’application de l’indemnité conventionnelle de 10% prévue à l’article 26 de la CCNGCEI.</w:t>
      </w:r>
    </w:p>
    <w:p w:rsidR="00A76D30" w:rsidRPr="009E3023" w:rsidRDefault="00A76D30" w:rsidP="009E3023">
      <w:pPr>
        <w:rPr>
          <w:rFonts w:ascii="Arial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3023">
        <w:rPr>
          <w:rFonts w:ascii="Arial" w:eastAsia="Calibri" w:hAnsi="Arial" w:cs="Arial"/>
          <w:sz w:val="22"/>
          <w:szCs w:val="22"/>
          <w:lang w:eastAsia="en-US"/>
        </w:rPr>
        <w:t>Avenant n° 82  du 17 juin 2013 à la Convention collective nationale des gardiens concierges et employés d’immeubles entre en vigueur au 1</w:t>
      </w:r>
      <w:r w:rsidRPr="009E302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er</w:t>
      </w:r>
      <w:r w:rsidRPr="009E3023">
        <w:rPr>
          <w:rFonts w:ascii="Arial" w:eastAsia="Calibri" w:hAnsi="Arial" w:cs="Arial"/>
          <w:sz w:val="22"/>
          <w:szCs w:val="22"/>
          <w:lang w:eastAsia="en-US"/>
        </w:rPr>
        <w:t xml:space="preserve"> juillet 2015.</w:t>
      </w:r>
    </w:p>
    <w:p w:rsidR="009E3023" w:rsidRPr="009E3023" w:rsidRDefault="009E3023" w:rsidP="009E302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3023" w:rsidRPr="009E3023" w:rsidRDefault="009E3023" w:rsidP="009E302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3023">
        <w:rPr>
          <w:rFonts w:ascii="Arial" w:eastAsia="Calibri" w:hAnsi="Arial" w:cs="Arial"/>
          <w:sz w:val="22"/>
          <w:szCs w:val="22"/>
          <w:lang w:eastAsia="en-US"/>
        </w:rPr>
        <w:t>Cet accord :</w:t>
      </w:r>
    </w:p>
    <w:p w:rsidR="009E3023" w:rsidRPr="009E3023" w:rsidRDefault="009E3023" w:rsidP="009E3023">
      <w:pPr>
        <w:ind w:left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3023">
        <w:rPr>
          <w:rFonts w:ascii="Arial" w:eastAsia="Calibri" w:hAnsi="Arial" w:cs="Arial"/>
          <w:sz w:val="22"/>
          <w:szCs w:val="22"/>
          <w:lang w:eastAsia="en-US"/>
        </w:rPr>
        <w:t>- supprime la possibilité pour un salarié logé de s’auto remplacer pendant les congés payés ;</w:t>
      </w:r>
    </w:p>
    <w:p w:rsidR="009E3023" w:rsidRPr="009E3023" w:rsidRDefault="009E3023" w:rsidP="009E3023">
      <w:pPr>
        <w:ind w:left="708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- supprime l’indemnité globale forfaitisée à 50% pour tout remplacement d’une durée inférieure à 2 mois pour y substituer une indemnité conventionnelle de 10%.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La présente recommandation inter patronale vise à expliquer l’assiette de calcul de cette indemnité conventionnelle de 10%. 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b/>
          <w:sz w:val="22"/>
          <w:szCs w:val="22"/>
          <w:u w:val="single"/>
        </w:rPr>
        <w:t>Avant le 1</w:t>
      </w:r>
      <w:r w:rsidRPr="009E3023">
        <w:rPr>
          <w:rFonts w:ascii="Arial" w:eastAsiaTheme="minorHAnsi" w:hAnsi="Arial" w:cs="Arial"/>
          <w:b/>
          <w:sz w:val="22"/>
          <w:szCs w:val="22"/>
          <w:u w:val="single"/>
          <w:vertAlign w:val="superscript"/>
        </w:rPr>
        <w:t>er</w:t>
      </w:r>
      <w:r w:rsidRPr="009E3023">
        <w:rPr>
          <w:rFonts w:ascii="Arial" w:eastAsiaTheme="minorHAnsi" w:hAnsi="Arial" w:cs="Arial"/>
          <w:b/>
          <w:sz w:val="22"/>
          <w:szCs w:val="22"/>
          <w:u w:val="single"/>
        </w:rPr>
        <w:t xml:space="preserve"> juillet 2015</w:t>
      </w:r>
      <w:r w:rsidRPr="009E3023">
        <w:rPr>
          <w:rFonts w:ascii="Arial" w:eastAsiaTheme="minorHAnsi" w:hAnsi="Arial" w:cs="Arial"/>
          <w:sz w:val="22"/>
          <w:szCs w:val="22"/>
        </w:rPr>
        <w:t xml:space="preserve"> :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ind w:firstLine="708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- pour les remplacements de moins de 2 mois, le salarié remplaçant perçoit une indemnité forfaitisée égale à 50 % de la rémunération.</w:t>
      </w:r>
    </w:p>
    <w:p w:rsidR="009E3023" w:rsidRPr="009E3023" w:rsidRDefault="009E3023" w:rsidP="009E3023">
      <w:pPr>
        <w:ind w:firstLine="708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ab/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i/>
          <w:sz w:val="22"/>
          <w:szCs w:val="22"/>
        </w:rPr>
        <w:t>Exemple chiffré</w:t>
      </w:r>
      <w:r w:rsidRPr="009E3023">
        <w:rPr>
          <w:rFonts w:ascii="Arial" w:eastAsiaTheme="minorHAnsi" w:hAnsi="Arial" w:cs="Arial"/>
          <w:sz w:val="22"/>
          <w:szCs w:val="22"/>
        </w:rPr>
        <w:t>  pour le calcul de l’indemnité globale forfaitaire de 50% :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Pour une rémunération brute de 1000€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Prorata 13è mois : 1000/12  = 83.33 €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Indemnité fin de contrat de droit commun (10%) : (1000 + 83.33) / 10 = 108.33 €    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Indemnité compensatrice de CP : (1000 + 108.33) /10 = 11</w:t>
      </w:r>
      <w:r w:rsidR="00590BE7">
        <w:rPr>
          <w:rFonts w:ascii="Arial" w:eastAsiaTheme="minorHAnsi" w:hAnsi="Arial" w:cs="Arial"/>
          <w:sz w:val="22"/>
          <w:szCs w:val="22"/>
        </w:rPr>
        <w:t>0</w:t>
      </w:r>
      <w:r w:rsidRPr="009E3023">
        <w:rPr>
          <w:rFonts w:ascii="Arial" w:eastAsiaTheme="minorHAnsi" w:hAnsi="Arial" w:cs="Arial"/>
          <w:sz w:val="22"/>
          <w:szCs w:val="22"/>
        </w:rPr>
        <w:t>.</w:t>
      </w:r>
      <w:r w:rsidR="00590BE7">
        <w:rPr>
          <w:rFonts w:ascii="Arial" w:eastAsiaTheme="minorHAnsi" w:hAnsi="Arial" w:cs="Arial"/>
          <w:sz w:val="22"/>
          <w:szCs w:val="22"/>
        </w:rPr>
        <w:t>8</w:t>
      </w:r>
      <w:r w:rsidRPr="009E3023">
        <w:rPr>
          <w:rFonts w:ascii="Arial" w:eastAsiaTheme="minorHAnsi" w:hAnsi="Arial" w:cs="Arial"/>
          <w:sz w:val="22"/>
          <w:szCs w:val="22"/>
        </w:rPr>
        <w:t>3€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Ce qui revient à 1000€  + </w:t>
      </w:r>
      <w:r w:rsidR="00590BE7">
        <w:rPr>
          <w:rFonts w:ascii="Arial" w:eastAsiaTheme="minorHAnsi" w:hAnsi="Arial" w:cs="Arial"/>
          <w:sz w:val="22"/>
          <w:szCs w:val="22"/>
        </w:rPr>
        <w:t>302,49</w:t>
      </w:r>
      <w:r w:rsidRPr="009E3023">
        <w:rPr>
          <w:rFonts w:ascii="Arial" w:eastAsiaTheme="minorHAnsi" w:hAnsi="Arial" w:cs="Arial"/>
          <w:sz w:val="22"/>
          <w:szCs w:val="22"/>
        </w:rPr>
        <w:t>€ = 1 </w:t>
      </w:r>
      <w:r w:rsidR="00590BE7">
        <w:rPr>
          <w:rFonts w:ascii="Arial" w:eastAsiaTheme="minorHAnsi" w:hAnsi="Arial" w:cs="Arial"/>
          <w:sz w:val="22"/>
          <w:szCs w:val="22"/>
        </w:rPr>
        <w:t>302,49</w:t>
      </w:r>
      <w:r w:rsidRPr="009E3023">
        <w:rPr>
          <w:rFonts w:ascii="Arial" w:eastAsiaTheme="minorHAnsi" w:hAnsi="Arial" w:cs="Arial"/>
          <w:sz w:val="22"/>
          <w:szCs w:val="22"/>
        </w:rPr>
        <w:t>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Indemnité conventionnelle de remplacement inférieur à 2 mois </w:t>
      </w:r>
      <w:r w:rsidRPr="009E3023">
        <w:rPr>
          <w:rFonts w:ascii="Arial" w:eastAsiaTheme="minorHAnsi" w:hAnsi="Arial" w:cs="Arial"/>
          <w:i/>
          <w:sz w:val="22"/>
          <w:szCs w:val="22"/>
        </w:rPr>
        <w:t>(article 26 CCNGCEI : « </w:t>
      </w:r>
      <w:r w:rsidRPr="009E3023">
        <w:rPr>
          <w:rFonts w:ascii="Arial" w:eastAsiaTheme="minorHAnsi" w:hAnsi="Arial" w:cs="Arial"/>
          <w:i/>
          <w:sz w:val="22"/>
          <w:szCs w:val="22"/>
          <w:u w:val="single"/>
          <w:shd w:val="clear" w:color="auto" w:fill="FFFFFF"/>
        </w:rPr>
        <w:t>l’ensemble étant porté forfaitairement à 50%</w:t>
      </w:r>
      <w:r w:rsidRPr="009E3023">
        <w:rPr>
          <w:rFonts w:ascii="Arial" w:eastAsiaTheme="minorHAnsi" w:hAnsi="Arial" w:cs="Arial"/>
          <w:i/>
          <w:sz w:val="22"/>
          <w:szCs w:val="22"/>
          <w:shd w:val="clear" w:color="auto" w:fill="FFFFFF"/>
        </w:rPr>
        <w:t xml:space="preserve"> pour tout remplacement de durée inférieure à deux mois »)</w:t>
      </w:r>
      <w:r w:rsidRPr="009E3023">
        <w:rPr>
          <w:rFonts w:ascii="Arial" w:eastAsiaTheme="minorHAnsi" w:hAnsi="Arial" w:cs="Arial"/>
          <w:sz w:val="22"/>
          <w:szCs w:val="22"/>
        </w:rPr>
        <w:t> : (1000 x 50 %) = 500€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Soit un total de 500€ d’indemnité forfaitisée  ce qui représente une indemnité de 50% de la rémunération.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lastRenderedPageBreak/>
        <w:t>Le salarié perçoit 1500€</w:t>
      </w: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ind w:firstLine="708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- pour les remplacements de plus de 2 mois c’est le droit commun qui s’applique, à savoir, le versement du prorata  13</w:t>
      </w:r>
      <w:r w:rsidRPr="009E3023">
        <w:rPr>
          <w:rFonts w:ascii="Arial" w:eastAsiaTheme="minorHAnsi" w:hAnsi="Arial" w:cs="Arial"/>
          <w:sz w:val="22"/>
          <w:szCs w:val="22"/>
          <w:vertAlign w:val="superscript"/>
        </w:rPr>
        <w:t xml:space="preserve">ème </w:t>
      </w:r>
      <w:r w:rsidRPr="009E3023">
        <w:rPr>
          <w:rFonts w:ascii="Arial" w:eastAsiaTheme="minorHAnsi" w:hAnsi="Arial" w:cs="Arial"/>
          <w:sz w:val="22"/>
          <w:szCs w:val="22"/>
        </w:rPr>
        <w:t>mois, la prime de précarité (10 %), d’une indemnité compensatrice des congés payés non pris.</w:t>
      </w: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tabs>
          <w:tab w:val="left" w:pos="2700"/>
        </w:tabs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b/>
          <w:sz w:val="22"/>
          <w:szCs w:val="22"/>
          <w:u w:val="single"/>
        </w:rPr>
        <w:t>A partir du 1</w:t>
      </w:r>
      <w:r w:rsidRPr="009E3023">
        <w:rPr>
          <w:rFonts w:ascii="Arial" w:eastAsiaTheme="minorHAnsi" w:hAnsi="Arial" w:cs="Arial"/>
          <w:b/>
          <w:sz w:val="22"/>
          <w:szCs w:val="22"/>
          <w:u w:val="single"/>
          <w:vertAlign w:val="superscript"/>
        </w:rPr>
        <w:t>er</w:t>
      </w:r>
      <w:r w:rsidRPr="009E3023">
        <w:rPr>
          <w:rFonts w:ascii="Arial" w:eastAsiaTheme="minorHAnsi" w:hAnsi="Arial" w:cs="Arial"/>
          <w:b/>
          <w:sz w:val="22"/>
          <w:szCs w:val="22"/>
          <w:u w:val="single"/>
        </w:rPr>
        <w:t xml:space="preserve"> juillet 2015</w:t>
      </w:r>
      <w:r w:rsidRPr="009E3023">
        <w:rPr>
          <w:rFonts w:ascii="Arial" w:eastAsiaTheme="minorHAnsi" w:hAnsi="Arial" w:cs="Arial"/>
          <w:sz w:val="22"/>
          <w:szCs w:val="22"/>
        </w:rPr>
        <w:t xml:space="preserve"> :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Pour les remplacements de moins de 2 mois, c’est la règle du droit commun qui s’applique :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Versement du prorata 13</w:t>
      </w:r>
      <w:r w:rsidRPr="009E3023">
        <w:rPr>
          <w:rFonts w:ascii="Arial" w:eastAsiaTheme="minorHAnsi" w:hAnsi="Arial" w:cs="Arial"/>
          <w:sz w:val="22"/>
          <w:szCs w:val="22"/>
          <w:vertAlign w:val="superscript"/>
        </w:rPr>
        <w:t>ème</w:t>
      </w:r>
      <w:r w:rsidRPr="009E3023">
        <w:rPr>
          <w:rFonts w:ascii="Arial" w:eastAsiaTheme="minorHAnsi" w:hAnsi="Arial" w:cs="Arial"/>
          <w:sz w:val="22"/>
          <w:szCs w:val="22"/>
        </w:rPr>
        <w:t xml:space="preserve"> mois,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de l’indemnité compensatrice des congés payés non pris,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de la prime de précarité de droit commun (10 %)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9E3023">
        <w:rPr>
          <w:rFonts w:ascii="Arial" w:eastAsiaTheme="minorHAnsi" w:hAnsi="Arial" w:cs="Arial"/>
          <w:b/>
          <w:sz w:val="22"/>
          <w:szCs w:val="22"/>
          <w:u w:val="single"/>
        </w:rPr>
        <w:t>plus une indemnité conventionnelle fixée à 10 %</w:t>
      </w:r>
    </w:p>
    <w:p w:rsidR="009E3023" w:rsidRPr="009E3023" w:rsidRDefault="009E3023" w:rsidP="009E3023">
      <w:pPr>
        <w:ind w:left="1065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</w:rPr>
      </w:pPr>
      <w:r w:rsidRPr="009E3023">
        <w:rPr>
          <w:rFonts w:ascii="Arial" w:eastAsiaTheme="minorHAnsi" w:hAnsi="Arial" w:cs="Arial"/>
          <w:bCs/>
          <w:i/>
          <w:iCs/>
          <w:sz w:val="22"/>
          <w:szCs w:val="22"/>
        </w:rPr>
        <w:t>Exemple chiffré</w:t>
      </w:r>
      <w:r w:rsidRPr="009E3023">
        <w:rPr>
          <w:rFonts w:ascii="Arial" w:eastAsiaTheme="minorHAnsi" w:hAnsi="Arial" w:cs="Arial"/>
          <w:b/>
          <w:bCs/>
          <w:iCs/>
          <w:sz w:val="22"/>
          <w:szCs w:val="22"/>
        </w:rPr>
        <w:t> :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b/>
          <w:bCs/>
          <w:iCs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Pour une rémunération brute de 1000€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Prorata 13è mois : 1000/12  = 83.33 €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Indemnité fin de contrat de droit commun (10%) : (1000 + 83.33) / 10 = 108.33 €    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Indemnité compensatrice de CP : (1000 + 108.33) /10 = </w:t>
      </w:r>
      <w:r w:rsidR="00590BE7">
        <w:rPr>
          <w:rFonts w:ascii="Arial" w:eastAsiaTheme="minorHAnsi" w:hAnsi="Arial" w:cs="Arial"/>
          <w:sz w:val="22"/>
          <w:szCs w:val="22"/>
        </w:rPr>
        <w:t>110,83</w:t>
      </w:r>
      <w:r w:rsidRPr="009E3023">
        <w:rPr>
          <w:rFonts w:ascii="Arial" w:eastAsiaTheme="minorHAnsi" w:hAnsi="Arial" w:cs="Arial"/>
          <w:sz w:val="22"/>
          <w:szCs w:val="22"/>
        </w:rPr>
        <w:t>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Indemnité conventionnelle de remplacement inférieur à 2 mois «</w:t>
      </w:r>
      <w:r w:rsidRPr="009E3023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Pour tout remplacement d'une durée inférieure à deux mois, une indemnité conventionnelle de 10 % </w:t>
      </w:r>
      <w:r w:rsidRPr="009E3023">
        <w:rPr>
          <w:rFonts w:ascii="Arial" w:eastAsiaTheme="minorHAnsi" w:hAnsi="Arial" w:cs="Arial"/>
          <w:sz w:val="22"/>
          <w:szCs w:val="22"/>
          <w:u w:val="single"/>
          <w:shd w:val="clear" w:color="auto" w:fill="FFFFFF"/>
        </w:rPr>
        <w:t>s'ajoute aux</w:t>
      </w:r>
      <w:r w:rsidRPr="009E3023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majorations précédentes»</w:t>
      </w:r>
      <w:r w:rsidRPr="009E3023">
        <w:rPr>
          <w:rFonts w:ascii="Arial" w:eastAsiaTheme="minorHAnsi" w:hAnsi="Arial" w:cs="Arial"/>
          <w:sz w:val="22"/>
          <w:szCs w:val="22"/>
        </w:rPr>
        <w:t xml:space="preserve"> : 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(1000€ + 83.33€ + 108.33€  + </w:t>
      </w:r>
      <w:r w:rsidR="00590BE7">
        <w:rPr>
          <w:rFonts w:ascii="Arial" w:eastAsiaTheme="minorHAnsi" w:hAnsi="Arial" w:cs="Arial"/>
          <w:sz w:val="22"/>
          <w:szCs w:val="22"/>
        </w:rPr>
        <w:t>110,83</w:t>
      </w:r>
      <w:r w:rsidRPr="009E3023">
        <w:rPr>
          <w:rFonts w:ascii="Arial" w:eastAsiaTheme="minorHAnsi" w:hAnsi="Arial" w:cs="Arial"/>
          <w:sz w:val="22"/>
          <w:szCs w:val="22"/>
        </w:rPr>
        <w:t xml:space="preserve">€)= </w:t>
      </w:r>
      <w:r w:rsidR="00590BE7">
        <w:rPr>
          <w:rFonts w:ascii="Arial" w:eastAsiaTheme="minorHAnsi" w:hAnsi="Arial" w:cs="Arial"/>
          <w:sz w:val="22"/>
          <w:szCs w:val="22"/>
        </w:rPr>
        <w:t>1 302,49</w:t>
      </w:r>
      <w:r w:rsidRPr="009E3023">
        <w:rPr>
          <w:rFonts w:ascii="Arial" w:eastAsiaTheme="minorHAnsi" w:hAnsi="Arial" w:cs="Arial"/>
          <w:sz w:val="22"/>
          <w:szCs w:val="22"/>
        </w:rPr>
        <w:t xml:space="preserve">   x 10 % = </w:t>
      </w:r>
      <w:r w:rsidR="00590BE7">
        <w:rPr>
          <w:rFonts w:ascii="Arial" w:eastAsiaTheme="minorHAnsi" w:hAnsi="Arial" w:cs="Arial"/>
          <w:sz w:val="22"/>
          <w:szCs w:val="22"/>
        </w:rPr>
        <w:t>130,25€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1309.99 + </w:t>
      </w:r>
      <w:r w:rsidR="00590BE7">
        <w:rPr>
          <w:rFonts w:ascii="Arial" w:eastAsiaTheme="minorHAnsi" w:hAnsi="Arial" w:cs="Arial"/>
          <w:sz w:val="22"/>
          <w:szCs w:val="22"/>
        </w:rPr>
        <w:t>130,25</w:t>
      </w:r>
      <w:r w:rsidRPr="009E3023">
        <w:rPr>
          <w:rFonts w:ascii="Arial" w:eastAsiaTheme="minorHAnsi" w:hAnsi="Arial" w:cs="Arial"/>
          <w:sz w:val="22"/>
          <w:szCs w:val="22"/>
        </w:rPr>
        <w:t xml:space="preserve"> = </w:t>
      </w:r>
      <w:r w:rsidR="007837AE">
        <w:rPr>
          <w:rFonts w:ascii="Arial" w:eastAsiaTheme="minorHAnsi" w:hAnsi="Arial" w:cs="Arial"/>
          <w:sz w:val="22"/>
          <w:szCs w:val="22"/>
        </w:rPr>
        <w:t>1 432,74</w:t>
      </w:r>
      <w:r w:rsidRPr="009E3023">
        <w:rPr>
          <w:rFonts w:ascii="Arial" w:eastAsiaTheme="minorHAnsi" w:hAnsi="Arial" w:cs="Arial"/>
          <w:sz w:val="22"/>
          <w:szCs w:val="22"/>
        </w:rPr>
        <w:t>€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Soit un total de </w:t>
      </w:r>
      <w:r w:rsidR="007837AE">
        <w:rPr>
          <w:rFonts w:ascii="Arial" w:eastAsiaTheme="minorHAnsi" w:hAnsi="Arial" w:cs="Arial"/>
          <w:sz w:val="22"/>
          <w:szCs w:val="22"/>
        </w:rPr>
        <w:t>432,74</w:t>
      </w:r>
      <w:r w:rsidRPr="009E3023">
        <w:rPr>
          <w:rFonts w:ascii="Arial" w:eastAsiaTheme="minorHAnsi" w:hAnsi="Arial" w:cs="Arial"/>
          <w:sz w:val="22"/>
          <w:szCs w:val="22"/>
        </w:rPr>
        <w:t xml:space="preserve">€  ce qui représente une indemnité de </w:t>
      </w:r>
      <w:r w:rsidR="007837AE">
        <w:rPr>
          <w:rFonts w:ascii="Arial" w:eastAsiaTheme="minorHAnsi" w:hAnsi="Arial" w:cs="Arial"/>
          <w:sz w:val="22"/>
          <w:szCs w:val="22"/>
        </w:rPr>
        <w:t>43,27</w:t>
      </w:r>
      <w:r w:rsidRPr="009E3023">
        <w:rPr>
          <w:rFonts w:ascii="Arial" w:eastAsiaTheme="minorHAnsi" w:hAnsi="Arial" w:cs="Arial"/>
          <w:sz w:val="22"/>
          <w:szCs w:val="22"/>
        </w:rPr>
        <w:t>% de la rémunération.</w:t>
      </w:r>
    </w:p>
    <w:p w:rsidR="009E3023" w:rsidRPr="009E3023" w:rsidRDefault="009E3023" w:rsidP="009E3023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 xml:space="preserve">Le salarié perçoit </w:t>
      </w:r>
      <w:r w:rsidR="007837AE">
        <w:rPr>
          <w:rFonts w:ascii="Arial" w:eastAsiaTheme="minorHAnsi" w:hAnsi="Arial" w:cs="Arial"/>
          <w:sz w:val="22"/>
          <w:szCs w:val="22"/>
        </w:rPr>
        <w:t>1 432,74</w:t>
      </w:r>
      <w:r w:rsidRPr="009E3023">
        <w:rPr>
          <w:rFonts w:ascii="Arial" w:eastAsiaTheme="minorHAnsi" w:hAnsi="Arial" w:cs="Arial"/>
          <w:sz w:val="22"/>
          <w:szCs w:val="22"/>
        </w:rPr>
        <w:t>€</w:t>
      </w: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E3023" w:rsidRPr="009E3023" w:rsidRDefault="009E3023" w:rsidP="009E3023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9E3023">
        <w:rPr>
          <w:rFonts w:ascii="Arial" w:eastAsiaTheme="minorHAnsi" w:hAnsi="Arial" w:cs="Arial"/>
          <w:sz w:val="22"/>
          <w:szCs w:val="22"/>
        </w:rPr>
        <w:t>Pour les remplacements de plus de 2 mois, il n’y a pas de changement par rapport au calcul antérieurement au 1</w:t>
      </w:r>
      <w:r w:rsidRPr="009E3023">
        <w:rPr>
          <w:rFonts w:ascii="Arial" w:eastAsiaTheme="minorHAnsi" w:hAnsi="Arial" w:cs="Arial"/>
          <w:sz w:val="22"/>
          <w:szCs w:val="22"/>
          <w:vertAlign w:val="superscript"/>
        </w:rPr>
        <w:t>er</w:t>
      </w:r>
      <w:r w:rsidRPr="009E3023">
        <w:rPr>
          <w:rFonts w:ascii="Arial" w:eastAsiaTheme="minorHAnsi" w:hAnsi="Arial" w:cs="Arial"/>
          <w:sz w:val="22"/>
          <w:szCs w:val="22"/>
        </w:rPr>
        <w:t xml:space="preserve"> juillet 2015.</w:t>
      </w:r>
    </w:p>
    <w:p w:rsidR="009E3023" w:rsidRDefault="009E3023" w:rsidP="009E3023">
      <w:pPr>
        <w:contextualSpacing/>
        <w:jc w:val="both"/>
        <w:rPr>
          <w:rFonts w:ascii="Calibri" w:eastAsiaTheme="minorHAnsi" w:hAnsi="Calibri"/>
          <w:sz w:val="22"/>
          <w:szCs w:val="22"/>
        </w:rPr>
      </w:pPr>
    </w:p>
    <w:p w:rsidR="009133C5" w:rsidRDefault="009133C5" w:rsidP="009E3023">
      <w:pPr>
        <w:contextualSpacing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Fait à Paris, le </w:t>
      </w:r>
      <w:r w:rsidR="007837AE">
        <w:rPr>
          <w:rFonts w:ascii="Calibri" w:eastAsiaTheme="minorHAnsi" w:hAnsi="Calibri"/>
          <w:sz w:val="22"/>
          <w:szCs w:val="22"/>
        </w:rPr>
        <w:t>15 juin</w:t>
      </w:r>
      <w:r>
        <w:rPr>
          <w:rFonts w:ascii="Calibri" w:eastAsiaTheme="minorHAnsi" w:hAnsi="Calibri"/>
          <w:sz w:val="22"/>
          <w:szCs w:val="22"/>
        </w:rPr>
        <w:t xml:space="preserve"> 2015</w:t>
      </w:r>
    </w:p>
    <w:p w:rsidR="009133C5" w:rsidRDefault="009133C5" w:rsidP="009E3023">
      <w:pPr>
        <w:contextualSpacing/>
        <w:jc w:val="both"/>
        <w:rPr>
          <w:rFonts w:ascii="Calibri" w:eastAsiaTheme="minorHAnsi" w:hAnsi="Calibri"/>
          <w:sz w:val="22"/>
          <w:szCs w:val="22"/>
        </w:rPr>
      </w:pPr>
    </w:p>
    <w:p w:rsidR="009133C5" w:rsidRPr="009E3023" w:rsidRDefault="009133C5" w:rsidP="009E3023">
      <w:pPr>
        <w:contextualSpacing/>
        <w:jc w:val="both"/>
        <w:rPr>
          <w:rFonts w:ascii="Calibri" w:eastAsiaTheme="minorHAns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33C5" w:rsidRPr="009133C5">
        <w:trPr>
          <w:cantSplit/>
        </w:trPr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eastAsia="Arial" w:hAnsi="Arial" w:cs="Arial"/>
                <w:w w:val="107"/>
                <w:sz w:val="20"/>
                <w:szCs w:val="20"/>
              </w:rPr>
              <w:br w:type="page"/>
            </w:r>
            <w:r w:rsidRPr="009133C5">
              <w:rPr>
                <w:rFonts w:ascii="Arial" w:hAnsi="Arial" w:cs="Arial"/>
                <w:sz w:val="20"/>
                <w:szCs w:val="20"/>
              </w:rPr>
              <w:br w:type="page"/>
            </w:r>
            <w:r w:rsidRPr="009133C5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9133C5">
              <w:rPr>
                <w:rFonts w:ascii="Arial" w:hAnsi="Arial" w:cs="Arial"/>
                <w:b/>
                <w:sz w:val="20"/>
                <w:szCs w:val="20"/>
              </w:rPr>
              <w:br w:type="page"/>
              <w:t>ORGANISATIONS PATRONALES</w:t>
            </w:r>
          </w:p>
        </w:tc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  <w:lang w:val="en-GB"/>
              </w:rPr>
              <w:t>SYNDICATS DE SALARIES</w:t>
            </w:r>
          </w:p>
        </w:tc>
      </w:tr>
      <w:tr w:rsidR="009133C5" w:rsidRPr="009133C5">
        <w:trPr>
          <w:cantSplit/>
          <w:trHeight w:val="2155"/>
        </w:trPr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Union Nationale de la Propriété Immobilière – UNPI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Jean PERRIN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  <w:lang w:val="en-GB"/>
              </w:rPr>
              <w:t>FEC FO – OSDD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3C5">
              <w:rPr>
                <w:rFonts w:ascii="Arial" w:hAnsi="Arial" w:cs="Arial"/>
                <w:sz w:val="20"/>
                <w:szCs w:val="20"/>
                <w:lang w:val="en-GB"/>
              </w:rPr>
              <w:t>Patrick ALBERT</w:t>
            </w:r>
          </w:p>
        </w:tc>
      </w:tr>
      <w:tr w:rsidR="009133C5" w:rsidRPr="009133C5">
        <w:trPr>
          <w:cantSplit/>
          <w:trHeight w:val="2155"/>
        </w:trPr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lastRenderedPageBreak/>
              <w:t>Fédération des Entreprises Publiques Locales – FEPL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Thierry DURNERIN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Fédération des Services CFDT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Manu LECOT</w:t>
            </w:r>
          </w:p>
        </w:tc>
      </w:tr>
      <w:tr w:rsidR="009133C5" w:rsidRPr="009133C5">
        <w:trPr>
          <w:cantSplit/>
          <w:trHeight w:val="2155"/>
        </w:trPr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Fédération de Sociétés Immobilières et Foncières – FSIF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Dorian KELBERG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CFTC - CSFV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Yhya El SABAHY</w:t>
            </w:r>
          </w:p>
        </w:tc>
      </w:tr>
      <w:tr w:rsidR="009133C5" w:rsidRPr="009133C5">
        <w:trPr>
          <w:cantSplit/>
          <w:trHeight w:val="2155"/>
        </w:trPr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Association Nationale de la Copropriété et des Copropriétaires – ANCC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Emilie ALLAIN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SNUHAB – CFECGC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Alexandre TCHERNETZKY</w:t>
            </w:r>
          </w:p>
        </w:tc>
      </w:tr>
      <w:tr w:rsidR="009133C5" w:rsidRPr="009133C5">
        <w:trPr>
          <w:cantSplit/>
          <w:trHeight w:val="2155"/>
        </w:trPr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Association des Responsables de Copropriétés – ARC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Bruno DHONT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Fédération CGT des personnels du commerce, de la distribution et des services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Eloy FERNANDEZ</w:t>
            </w:r>
          </w:p>
        </w:tc>
      </w:tr>
      <w:tr w:rsidR="009133C5" w:rsidRPr="009133C5">
        <w:trPr>
          <w:cantSplit/>
          <w:trHeight w:val="2155"/>
        </w:trPr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33C5" w:rsidRPr="009133C5" w:rsidRDefault="009133C5" w:rsidP="0059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3C5">
              <w:rPr>
                <w:rFonts w:ascii="Arial" w:hAnsi="Arial" w:cs="Arial"/>
                <w:b/>
                <w:sz w:val="20"/>
                <w:szCs w:val="20"/>
              </w:rPr>
              <w:t>SNIGIC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C5">
              <w:rPr>
                <w:rFonts w:ascii="Arial" w:hAnsi="Arial" w:cs="Arial"/>
                <w:sz w:val="20"/>
                <w:szCs w:val="20"/>
              </w:rPr>
              <w:t>Philippe DOLCI</w:t>
            </w:r>
          </w:p>
          <w:p w:rsidR="009133C5" w:rsidRPr="009133C5" w:rsidRDefault="009133C5" w:rsidP="0059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3C5" w:rsidRDefault="009133C5" w:rsidP="009133C5">
      <w:pPr>
        <w:jc w:val="both"/>
      </w:pPr>
    </w:p>
    <w:p w:rsidR="009E3023" w:rsidRPr="009E3023" w:rsidRDefault="009E3023" w:rsidP="009E3023"/>
    <w:sectPr w:rsidR="009E3023" w:rsidRPr="009E3023" w:rsidSect="00F40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E7" w:rsidRDefault="00590BE7" w:rsidP="00AD2C7E">
      <w:r>
        <w:separator/>
      </w:r>
    </w:p>
  </w:endnote>
  <w:endnote w:type="continuationSeparator" w:id="0">
    <w:p w:rsidR="00590BE7" w:rsidRDefault="00590BE7" w:rsidP="00AD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E7" w:rsidRDefault="00590B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563357"/>
      <w:docPartObj>
        <w:docPartGallery w:val="Page Numbers (Bottom of Page)"/>
        <w:docPartUnique/>
      </w:docPartObj>
    </w:sdtPr>
    <w:sdtEndPr/>
    <w:sdtContent>
      <w:p w:rsidR="00590BE7" w:rsidRDefault="00B519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0BE7" w:rsidRDefault="00590BE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E7" w:rsidRDefault="00590B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E7" w:rsidRDefault="00590BE7" w:rsidP="00AD2C7E">
      <w:r>
        <w:separator/>
      </w:r>
    </w:p>
  </w:footnote>
  <w:footnote w:type="continuationSeparator" w:id="0">
    <w:p w:rsidR="00590BE7" w:rsidRDefault="00590BE7" w:rsidP="00AD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E7" w:rsidRDefault="00590B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E7" w:rsidRDefault="00590BE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E7" w:rsidRDefault="00590B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56A"/>
    <w:multiLevelType w:val="hybridMultilevel"/>
    <w:tmpl w:val="501E191E"/>
    <w:lvl w:ilvl="0" w:tplc="F93284F6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3"/>
    <w:rsid w:val="00590BE7"/>
    <w:rsid w:val="007837AE"/>
    <w:rsid w:val="009133C5"/>
    <w:rsid w:val="009E3023"/>
    <w:rsid w:val="00A76D30"/>
    <w:rsid w:val="00AD2C7E"/>
    <w:rsid w:val="00B51976"/>
    <w:rsid w:val="00F4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00C3C-DC9A-468D-8E79-9E6DB26C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C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2C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C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9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97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3393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Unis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13-4-15</dc:creator>
  <cp:lastModifiedBy>C_G Consultants</cp:lastModifiedBy>
  <cp:revision>2</cp:revision>
  <cp:lastPrinted>2015-07-01T12:22:00Z</cp:lastPrinted>
  <dcterms:created xsi:type="dcterms:W3CDTF">2015-07-01T12:23:00Z</dcterms:created>
  <dcterms:modified xsi:type="dcterms:W3CDTF">2015-07-01T12:23:00Z</dcterms:modified>
</cp:coreProperties>
</file>